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right"/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“献礼二十大 宿舍焕新颜”最美寝室评比报名表</w:t>
      </w:r>
    </w:p>
    <w:tbl>
      <w:tblPr>
        <w:tblStyle w:val="2"/>
        <w:tblpPr w:leftFromText="180" w:rightFromText="180" w:vertAnchor="text" w:horzAnchor="page" w:tblpX="1452" w:tblpY="888"/>
        <w:tblOverlap w:val="never"/>
        <w:tblW w:w="9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81"/>
        <w:gridCol w:w="1129"/>
        <w:gridCol w:w="972"/>
        <w:gridCol w:w="842"/>
        <w:gridCol w:w="1942"/>
        <w:gridCol w:w="1263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宿舍长</w:t>
            </w: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宿舍成员</w:t>
            </w:r>
          </w:p>
        </w:tc>
        <w:tc>
          <w:tcPr>
            <w:tcW w:w="849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18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寝室评分细则：各寝室总分为100分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1.室内设计独特新颖，整体视觉效果良好          （40分）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2.床铺上床单干净、整齐，无折皱现象，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被子叠放整齐，规范                                              （10分）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3.桌面干净整洁，所摆放的物品整洁有序          （10分）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600" w:hanging="6600" w:hangingChars="2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4.阳台地面干净物品摆放整齐                     （10分）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5.室内地面无脏物，天花板无蜘蛛网              （10分）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6.书架或其他物品摆放整齐有序                   （5分）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600" w:hanging="6600" w:hangingChars="2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7.寝室内通风，空气清新，无异味                 （10分）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8.勤俭节约，回收利用                           （5分）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jc w:val="both"/>
        <w:rPr>
          <w:rStyle w:val="4"/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ZWU0YWY2MTEwMTJlYzY1ODllNWNiZTFmMjg4MTYifQ=="/>
  </w:docVars>
  <w:rsids>
    <w:rsidRoot w:val="1B7A414A"/>
    <w:rsid w:val="1B7A414A"/>
    <w:rsid w:val="335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238</Characters>
  <Lines>0</Lines>
  <Paragraphs>0</Paragraphs>
  <TotalTime>2</TotalTime>
  <ScaleCrop>false</ScaleCrop>
  <LinksUpToDate>false</LinksUpToDate>
  <CharactersWithSpaces>485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2022-10-19T01:19:00Z</dcterms:created>
  <dc:creator>不快楽星球</dc:creator>
  <cp:lastModifiedBy>不快楽星球</cp:lastModifiedBy>
  <dcterms:modified xsi:type="dcterms:W3CDTF">2022-10-19T01:21:07Z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90DBFE79F326484D9AA6EA897CFC0492</vt:lpwstr>
  </property>
</Properties>
</file>