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62"/>
        <w:gridCol w:w="1960"/>
        <w:gridCol w:w="1963"/>
        <w:gridCol w:w="1963"/>
        <w:gridCol w:w="1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293" w:hRule="atLeast"/>
          <w:jc w:val="center"/>
        </w:trPr>
        <w:tc>
          <w:tcPr>
            <w:tcW w:w="9813" w:type="dxa"/>
            <w:gridSpan w:val="5"/>
            <w:tcBorders>
              <w:tl2br w:val="nil"/>
              <w:tr2bl w:val="nil"/>
            </w:tcBorders>
            <w:shd w:val="clear" w:color="auto" w:fill="FFFFFF"/>
          </w:tcPr>
          <w:p>
            <w:pPr>
              <w:jc w:val="left"/>
              <w:textAlignment w:val="baseline"/>
              <w:rPr>
                <w:rFonts w:ascii="宋体"/>
                <w:color w:val="000000"/>
                <w:kern w:val="0"/>
                <w:sz w:val="24"/>
                <w:lang w:val="zh-CN"/>
              </w:rPr>
            </w:pPr>
            <w:bookmarkStart w:id="0" w:name="_GoBack"/>
            <w:bookmarkEnd w:id="0"/>
            <w:r>
              <w:rPr>
                <w:rFonts w:hint="eastAsia" w:ascii="宋体"/>
                <w:b/>
                <w:color w:val="000000"/>
                <w:kern w:val="0"/>
                <w:sz w:val="36"/>
                <w:lang w:val="zh-CN"/>
              </w:rPr>
              <w:t xml:space="preserve">    </w:t>
            </w:r>
            <w:r>
              <w:rPr>
                <w:rFonts w:hint="eastAsia" w:ascii="宋体"/>
                <w:b/>
                <w:color w:val="000000"/>
                <w:kern w:val="0"/>
                <w:sz w:val="36"/>
              </w:rPr>
              <w:t>温州理工学院数据科学与人工智能学</w:t>
            </w:r>
            <w:r>
              <w:rPr>
                <w:rFonts w:hint="eastAsia" w:ascii="宋体"/>
                <w:b/>
                <w:color w:val="000000"/>
                <w:kern w:val="0"/>
                <w:sz w:val="36"/>
                <w:lang w:val="zh-CN"/>
              </w:rPr>
              <w:t>院考勤统计-旷课</w:t>
            </w:r>
          </w:p>
          <w:p>
            <w:pPr>
              <w:ind w:firstLine="3839" w:firstLineChars="1195"/>
              <w:jc w:val="left"/>
              <w:textAlignment w:val="baseline"/>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 xml:space="preserve">第 </w:t>
            </w:r>
            <w:r>
              <w:rPr>
                <w:rFonts w:hint="eastAsia" w:ascii="宋体"/>
                <w:b/>
                <w:color w:val="000000"/>
                <w:kern w:val="0"/>
                <w:sz w:val="32"/>
                <w:szCs w:val="32"/>
                <w:lang w:eastAsia="zh-CN"/>
              </w:rPr>
              <w:t>十</w:t>
            </w:r>
            <w:r>
              <w:rPr>
                <w:rFonts w:hint="eastAsia" w:ascii="宋体"/>
                <w:b/>
                <w:color w:val="000000"/>
                <w:kern w:val="0"/>
                <w:sz w:val="32"/>
                <w:szCs w:val="32"/>
                <w:lang w:val="en-US" w:eastAsia="zh-CN"/>
              </w:rPr>
              <w:t>三</w:t>
            </w:r>
            <w:r>
              <w:rPr>
                <w:rFonts w:ascii="宋体"/>
                <w:b/>
                <w:color w:val="000000"/>
                <w:kern w:val="0"/>
                <w:sz w:val="32"/>
                <w:szCs w:val="32"/>
              </w:rPr>
              <w:t xml:space="preserve"> </w:t>
            </w:r>
            <w:r>
              <w:rPr>
                <w:rFonts w:hint="eastAsia" w:ascii="宋体"/>
                <w:b/>
                <w:color w:val="000000"/>
                <w:kern w:val="0"/>
                <w:sz w:val="32"/>
                <w:szCs w:val="32"/>
                <w:lang w:val="zh-CN"/>
              </w:rPr>
              <w:t>周）</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各班级：</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为引导学生更好地进入学习状态，保证学风建设工作顺利展开，营造学院良好学习氛围，数智学生管理与服务中心组织相关人员对各班级进行学风检查，现将检查结果给予通报，具体情况见附件。希望广大同学引以为戒，严格要求自己，遵守校纪校规，做一名文明、合格的大学生。</w:t>
            </w:r>
          </w:p>
          <w:p>
            <w:pPr>
              <w:spacing w:line="360" w:lineRule="exact"/>
              <w:jc w:val="left"/>
              <w:textAlignment w:val="baseline"/>
              <w:rPr>
                <w:rFonts w:ascii="宋体" w:hAnsi="宋体" w:cs="宋体"/>
                <w:b/>
                <w:kern w:val="0"/>
                <w:sz w:val="24"/>
                <w:szCs w:val="24"/>
              </w:rPr>
            </w:pPr>
            <w:r>
              <w:rPr>
                <w:rFonts w:hint="eastAsia" w:ascii="宋体" w:hAnsi="宋体" w:cs="宋体"/>
                <w:b/>
                <w:kern w:val="0"/>
                <w:sz w:val="24"/>
                <w:szCs w:val="24"/>
              </w:rPr>
              <w:t>补充说明：</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1、按照《学生手册》第</w:t>
            </w:r>
            <w:r>
              <w:rPr>
                <w:rFonts w:ascii="宋体" w:hAnsi="宋体" w:cs="宋体"/>
                <w:b/>
                <w:kern w:val="0"/>
                <w:sz w:val="24"/>
                <w:szCs w:val="24"/>
              </w:rPr>
              <w:t>47</w:t>
            </w:r>
            <w:r>
              <w:rPr>
                <w:rFonts w:hint="eastAsia" w:ascii="宋体" w:hAnsi="宋体" w:cs="宋体"/>
                <w:b/>
                <w:kern w:val="0"/>
                <w:sz w:val="24"/>
                <w:szCs w:val="24"/>
              </w:rPr>
              <w:t>页第（3）项规定，因迟到、事假缺课一节扣0</w:t>
            </w:r>
            <w:r>
              <w:rPr>
                <w:rFonts w:ascii="宋体" w:hAnsi="宋体" w:cs="宋体"/>
                <w:b/>
                <w:kern w:val="0"/>
                <w:sz w:val="24"/>
                <w:szCs w:val="24"/>
              </w:rPr>
              <w:t>.5</w:t>
            </w:r>
            <w:r>
              <w:rPr>
                <w:rFonts w:hint="eastAsia" w:ascii="宋体" w:hAnsi="宋体" w:cs="宋体"/>
                <w:b/>
                <w:kern w:val="0"/>
                <w:sz w:val="24"/>
                <w:szCs w:val="24"/>
              </w:rPr>
              <w:t>分，旷课一节扣</w:t>
            </w:r>
            <w:r>
              <w:rPr>
                <w:rFonts w:ascii="宋体" w:hAnsi="宋体" w:cs="宋体"/>
                <w:b/>
                <w:kern w:val="0"/>
                <w:sz w:val="24"/>
                <w:szCs w:val="24"/>
              </w:rPr>
              <w:t>2</w:t>
            </w:r>
            <w:r>
              <w:rPr>
                <w:rFonts w:hint="eastAsia" w:ascii="宋体" w:hAnsi="宋体" w:cs="宋体"/>
                <w:b/>
                <w:kern w:val="0"/>
                <w:sz w:val="24"/>
                <w:szCs w:val="24"/>
              </w:rPr>
              <w:t>分（两次迟到或早退作一节旷课）。</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2、如有疑问，请及时向各自辅导员、学风建设指导老师娄老师、学习纪检部金同学联系。</w:t>
            </w:r>
          </w:p>
          <w:p>
            <w:pPr>
              <w:spacing w:line="360" w:lineRule="exact"/>
              <w:ind w:firstLine="493"/>
              <w:jc w:val="left"/>
              <w:textAlignment w:val="baseline"/>
              <w:rPr>
                <w:rFonts w:ascii="宋体" w:hAnsi="宋体" w:cs="宋体"/>
                <w:b/>
                <w:kern w:val="0"/>
                <w:sz w:val="24"/>
                <w:szCs w:val="24"/>
              </w:rPr>
            </w:pPr>
            <w:r>
              <w:rPr>
                <w:rFonts w:hint="eastAsia" w:ascii="宋体" w:hAnsi="宋体" w:cs="宋体"/>
                <w:b/>
                <w:kern w:val="0"/>
                <w:sz w:val="24"/>
                <w:szCs w:val="24"/>
              </w:rPr>
              <w:t>3、请在当天发布公告三日内提出异议，并提供相应的证明。如无问题，逾期数据将直接备案，今后不得修改。</w:t>
            </w:r>
          </w:p>
          <w:p>
            <w:pPr>
              <w:spacing w:line="360" w:lineRule="exact"/>
              <w:ind w:firstLine="493"/>
              <w:jc w:val="left"/>
              <w:textAlignment w:val="baseline"/>
              <w:rPr>
                <w:rFonts w:ascii="宋体" w:hAnsi="宋体"/>
                <w:color w:val="000000"/>
                <w:sz w:val="24"/>
                <w:szCs w:val="24"/>
              </w:rPr>
            </w:pPr>
            <w:r>
              <w:rPr>
                <w:rFonts w:hint="eastAsia" w:ascii="宋体" w:hAnsi="宋体" w:cs="宋体"/>
                <w:b/>
                <w:kern w:val="0"/>
                <w:sz w:val="24"/>
                <w:szCs w:val="24"/>
              </w:rPr>
              <w:t>根据班级考勤及抽查记录，现将上周考勤情况进行通报。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509" w:hRule="atLeast"/>
          <w:jc w:val="center"/>
        </w:trPr>
        <w:tc>
          <w:tcPr>
            <w:tcW w:w="9813" w:type="dxa"/>
            <w:gridSpan w:val="5"/>
            <w:tcBorders>
              <w:tl2br w:val="nil"/>
              <w:tr2bl w:val="nil"/>
            </w:tcBorders>
            <w:shd w:val="clear" w:color="auto" w:fill="FFFFFF"/>
          </w:tcPr>
          <w:p>
            <w:pPr>
              <w:ind w:firstLine="3756" w:firstLineChars="1247"/>
              <w:textAlignment w:val="baseline"/>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78" w:hRule="atLeast"/>
          <w:jc w:val="center"/>
        </w:trPr>
        <w:tc>
          <w:tcPr>
            <w:tcW w:w="9813" w:type="dxa"/>
            <w:gridSpan w:val="5"/>
            <w:tcBorders>
              <w:tl2br w:val="nil"/>
              <w:tr2bl w:val="nil"/>
            </w:tcBorders>
            <w:shd w:val="clear" w:color="auto" w:fill="FFFFFF"/>
          </w:tcPr>
          <w:p>
            <w:pPr>
              <w:textAlignment w:val="baseline"/>
              <w:rPr>
                <w:rFonts w:ascii="宋体"/>
                <w:b/>
                <w:color w:val="000000"/>
                <w:kern w:val="0"/>
                <w:sz w:val="20"/>
                <w:lang w:val="zh-CN"/>
              </w:rPr>
            </w:pPr>
            <w:r>
              <w:rPr>
                <w:rFonts w:hint="eastAsia" w:ascii="宋体"/>
                <w:b/>
                <w:color w:val="000000"/>
                <w:kern w:val="0"/>
                <w:sz w:val="20"/>
                <w:lang w:val="zh-CN"/>
              </w:rPr>
              <w:t xml:space="preserve">     </w:t>
            </w:r>
            <w:r>
              <w:rPr>
                <w:rFonts w:ascii="宋体"/>
                <w:b/>
                <w:color w:val="000000"/>
                <w:kern w:val="0"/>
                <w:sz w:val="20"/>
                <w:lang w:val="zh-CN"/>
              </w:rPr>
              <w:t xml:space="preserve"> </w:t>
            </w:r>
            <w:r>
              <w:rPr>
                <w:rFonts w:hint="eastAsia" w:ascii="宋体"/>
                <w:b/>
                <w:color w:val="000000"/>
                <w:kern w:val="0"/>
                <w:sz w:val="20"/>
                <w:lang w:val="zh-CN"/>
              </w:rPr>
              <w:t xml:space="preserve"> 班级            </w:t>
            </w:r>
            <w:r>
              <w:rPr>
                <w:rFonts w:ascii="宋体"/>
                <w:b/>
                <w:color w:val="000000"/>
                <w:kern w:val="0"/>
                <w:sz w:val="20"/>
                <w:lang w:val="zh-CN"/>
              </w:rPr>
              <w:t xml:space="preserve">  </w:t>
            </w:r>
            <w:r>
              <w:rPr>
                <w:rFonts w:hint="eastAsia" w:ascii="宋体"/>
                <w:b/>
                <w:color w:val="000000"/>
                <w:kern w:val="0"/>
                <w:sz w:val="20"/>
                <w:lang w:val="zh-CN"/>
              </w:rPr>
              <w:t xml:space="preserve">  时间             </w:t>
            </w:r>
            <w:r>
              <w:rPr>
                <w:rFonts w:ascii="宋体"/>
                <w:b/>
                <w:color w:val="000000"/>
                <w:kern w:val="0"/>
                <w:sz w:val="20"/>
                <w:lang w:val="zh-CN"/>
              </w:rPr>
              <w:t xml:space="preserve">  </w:t>
            </w:r>
            <w:r>
              <w:rPr>
                <w:rFonts w:hint="eastAsia" w:ascii="宋体"/>
                <w:b/>
                <w:color w:val="000000"/>
                <w:kern w:val="0"/>
                <w:sz w:val="20"/>
                <w:lang w:val="zh-CN"/>
              </w:rPr>
              <w:t xml:space="preserve"> 姓名              </w:t>
            </w:r>
            <w:r>
              <w:rPr>
                <w:rFonts w:ascii="宋体"/>
                <w:b/>
                <w:color w:val="000000"/>
                <w:kern w:val="0"/>
                <w:sz w:val="20"/>
                <w:lang w:val="zh-CN"/>
              </w:rPr>
              <w:t xml:space="preserve"> </w:t>
            </w:r>
            <w:r>
              <w:rPr>
                <w:rFonts w:hint="eastAsia" w:ascii="宋体"/>
                <w:b/>
                <w:color w:val="000000"/>
                <w:kern w:val="0"/>
                <w:sz w:val="20"/>
                <w:lang w:val="zh-CN"/>
              </w:rPr>
              <w:t xml:space="preserve"> 节数              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22计算机</w:t>
            </w:r>
            <w:r>
              <w:rPr>
                <w:rFonts w:hint="eastAsia" w:ascii="宋体"/>
                <w:b/>
                <w:color w:val="000000"/>
                <w:kern w:val="0"/>
                <w:sz w:val="20"/>
                <w:lang w:val="en-US" w:eastAsia="zh-CN"/>
              </w:rPr>
              <w:t>四</w:t>
            </w:r>
            <w:r>
              <w:rPr>
                <w:rFonts w:hint="eastAsia" w:ascii="宋体"/>
                <w:b/>
                <w:color w:val="000000"/>
                <w:kern w:val="0"/>
                <w:sz w:val="20"/>
                <w:lang w:eastAsia="zh-CN"/>
              </w:rPr>
              <w:t>班</w:t>
            </w:r>
          </w:p>
        </w:tc>
        <w:tc>
          <w:tcPr>
            <w:tcW w:w="1960" w:type="dxa"/>
            <w:vMerge w:val="restart"/>
            <w:tcBorders>
              <w:tl2br w:val="nil"/>
              <w:tr2bl w:val="nil"/>
            </w:tcBorders>
            <w:shd w:val="clear" w:color="auto" w:fill="FFFFFF"/>
          </w:tcPr>
          <w:p>
            <w:pPr>
              <w:jc w:val="center"/>
              <w:textAlignment w:val="baseline"/>
              <w:rPr>
                <w:rFonts w:hint="default"/>
                <w:lang w:val="en-US" w:eastAsia="zh-CN"/>
              </w:rPr>
            </w:pPr>
            <w:r>
              <w:rPr>
                <w:rFonts w:hint="eastAsia"/>
                <w:lang w:eastAsia="zh-CN"/>
              </w:rPr>
              <w:t>11.</w:t>
            </w:r>
            <w:r>
              <w:rPr>
                <w:rFonts w:hint="eastAsia"/>
                <w:lang w:val="en-US" w:eastAsia="zh-CN"/>
              </w:rPr>
              <w:t>22</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虞倩倩</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1，2，3，4</w:t>
            </w:r>
          </w:p>
        </w:tc>
        <w:tc>
          <w:tcPr>
            <w:tcW w:w="1965" w:type="dxa"/>
            <w:vMerge w:val="restart"/>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旷课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0" w:type="dxa"/>
            <w:vMerge w:val="continue"/>
            <w:tcBorders>
              <w:tl2br w:val="nil"/>
              <w:tr2bl w:val="nil"/>
            </w:tcBorders>
            <w:shd w:val="clear" w:color="auto" w:fill="FFFFFF"/>
          </w:tcPr>
          <w:p>
            <w:pPr>
              <w:jc w:val="center"/>
              <w:textAlignment w:val="baseline"/>
              <w:rPr>
                <w:rFonts w:hint="eastAsia"/>
                <w:lang w:eastAsia="zh-CN"/>
              </w:rPr>
            </w:pP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周宗崟</w:t>
            </w:r>
          </w:p>
        </w:tc>
        <w:tc>
          <w:tcPr>
            <w:tcW w:w="1963" w:type="dxa"/>
            <w:vMerge w:val="restart"/>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3，4</w:t>
            </w:r>
          </w:p>
          <w:p>
            <w:pPr>
              <w:jc w:val="center"/>
              <w:textAlignment w:val="baseline"/>
              <w:rPr>
                <w:rFonts w:hint="eastAsia" w:ascii="宋体"/>
                <w:b/>
                <w:color w:val="000000"/>
                <w:kern w:val="0"/>
                <w:sz w:val="20"/>
                <w:lang w:eastAsia="zh-CN"/>
              </w:rPr>
            </w:pPr>
          </w:p>
        </w:tc>
        <w:tc>
          <w:tcPr>
            <w:tcW w:w="1965"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0" w:type="dxa"/>
            <w:vMerge w:val="continue"/>
            <w:tcBorders>
              <w:tl2br w:val="nil"/>
              <w:tr2bl w:val="nil"/>
            </w:tcBorders>
            <w:shd w:val="clear" w:color="auto" w:fill="FFFFFF"/>
          </w:tcPr>
          <w:p>
            <w:pPr>
              <w:jc w:val="center"/>
              <w:textAlignment w:val="baseline"/>
              <w:rPr>
                <w:rFonts w:hint="eastAsia"/>
                <w:lang w:eastAsia="zh-CN"/>
              </w:rPr>
            </w:pP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闵佳瑞</w:t>
            </w:r>
          </w:p>
        </w:tc>
        <w:tc>
          <w:tcPr>
            <w:tcW w:w="1963"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5"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0" w:type="dxa"/>
            <w:vMerge w:val="continue"/>
            <w:tcBorders>
              <w:tl2br w:val="nil"/>
              <w:tr2bl w:val="nil"/>
            </w:tcBorders>
            <w:shd w:val="clear" w:color="auto" w:fill="FFFFFF"/>
          </w:tcPr>
          <w:p>
            <w:pPr>
              <w:jc w:val="center"/>
              <w:textAlignment w:val="baseline"/>
              <w:rPr>
                <w:rFonts w:hint="eastAsia"/>
                <w:lang w:eastAsia="zh-CN"/>
              </w:rPr>
            </w:pP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田冲</w:t>
            </w:r>
          </w:p>
        </w:tc>
        <w:tc>
          <w:tcPr>
            <w:tcW w:w="1963"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5"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22应数</w:t>
            </w:r>
          </w:p>
        </w:tc>
        <w:tc>
          <w:tcPr>
            <w:tcW w:w="1960" w:type="dxa"/>
            <w:vMerge w:val="restart"/>
            <w:tcBorders>
              <w:tl2br w:val="nil"/>
              <w:tr2bl w:val="nil"/>
            </w:tcBorders>
            <w:shd w:val="clear" w:color="auto" w:fill="FFFFFF"/>
          </w:tcPr>
          <w:p>
            <w:pPr>
              <w:jc w:val="center"/>
              <w:textAlignment w:val="baseline"/>
              <w:rPr>
                <w:rFonts w:hint="default"/>
                <w:lang w:val="en-US" w:eastAsia="zh-CN"/>
              </w:rPr>
            </w:pPr>
            <w:r>
              <w:rPr>
                <w:rFonts w:hint="eastAsia"/>
                <w:lang w:eastAsia="zh-CN"/>
              </w:rPr>
              <w:t>11.</w:t>
            </w:r>
            <w:r>
              <w:rPr>
                <w:rFonts w:hint="eastAsia"/>
                <w:lang w:val="en-US" w:eastAsia="zh-CN"/>
              </w:rPr>
              <w:t>22</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黄宇清</w:t>
            </w:r>
          </w:p>
        </w:tc>
        <w:tc>
          <w:tcPr>
            <w:tcW w:w="1963" w:type="dxa"/>
            <w:vMerge w:val="restart"/>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1，2</w:t>
            </w:r>
          </w:p>
        </w:tc>
        <w:tc>
          <w:tcPr>
            <w:tcW w:w="1965" w:type="dxa"/>
            <w:vMerge w:val="restart"/>
            <w:tcBorders>
              <w:tl2br w:val="nil"/>
              <w:tr2bl w:val="nil"/>
            </w:tcBorders>
            <w:shd w:val="clear" w:color="auto" w:fill="FFFFFF"/>
          </w:tcPr>
          <w:p>
            <w:pPr>
              <w:jc w:val="center"/>
              <w:textAlignment w:val="baseline"/>
              <w:rPr>
                <w:rFonts w:hint="eastAsia" w:ascii="宋体"/>
                <w:b/>
                <w:color w:val="000000"/>
                <w:kern w:val="0"/>
                <w:sz w:val="20"/>
                <w:lang w:val="en-US" w:eastAsia="zh-CN"/>
              </w:rPr>
            </w:pPr>
            <w:r>
              <w:rPr>
                <w:rFonts w:hint="eastAsia" w:ascii="宋体"/>
                <w:b/>
                <w:color w:val="000000"/>
                <w:kern w:val="0"/>
                <w:sz w:val="20"/>
                <w:lang w:val="en-US" w:eastAsia="zh-CN"/>
              </w:rPr>
              <w:t>迟到</w:t>
            </w:r>
          </w:p>
          <w:p>
            <w:pPr>
              <w:jc w:val="center"/>
              <w:textAlignment w:val="baseline"/>
              <w:rPr>
                <w:rFonts w:hint="eastAsia" w:ascii="宋体"/>
                <w:b/>
                <w:color w:val="000000"/>
                <w:kern w:val="0"/>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0" w:type="dxa"/>
            <w:vMerge w:val="continue"/>
            <w:tcBorders>
              <w:tl2br w:val="nil"/>
              <w:tr2bl w:val="nil"/>
            </w:tcBorders>
            <w:shd w:val="clear" w:color="auto" w:fill="FFFFFF"/>
          </w:tcPr>
          <w:p>
            <w:pPr>
              <w:jc w:val="center"/>
              <w:textAlignment w:val="baseline"/>
              <w:rPr>
                <w:rFonts w:hint="default"/>
                <w:lang w:val="en-US" w:eastAsia="zh-CN"/>
              </w:rPr>
            </w:pP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余海涛</w:t>
            </w:r>
          </w:p>
        </w:tc>
        <w:tc>
          <w:tcPr>
            <w:tcW w:w="1963"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5"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22大数据</w:t>
            </w:r>
          </w:p>
        </w:tc>
        <w:tc>
          <w:tcPr>
            <w:tcW w:w="1960" w:type="dxa"/>
            <w:tcBorders>
              <w:tl2br w:val="nil"/>
              <w:tr2bl w:val="nil"/>
            </w:tcBorders>
            <w:shd w:val="clear" w:color="auto" w:fill="FFFFFF"/>
          </w:tcPr>
          <w:p>
            <w:pPr>
              <w:jc w:val="center"/>
              <w:textAlignment w:val="baseline"/>
              <w:rPr>
                <w:rFonts w:hint="eastAsia"/>
                <w:lang w:eastAsia="zh-CN"/>
              </w:rPr>
            </w:pPr>
            <w:r>
              <w:rPr>
                <w:rFonts w:hint="eastAsia"/>
                <w:lang w:eastAsia="zh-CN"/>
              </w:rPr>
              <w:t>11.</w:t>
            </w:r>
            <w:r>
              <w:rPr>
                <w:rFonts w:hint="eastAsia"/>
                <w:lang w:val="en-US" w:eastAsia="zh-CN"/>
              </w:rPr>
              <w:t>22</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eastAsia="zh-CN"/>
              </w:rPr>
            </w:pPr>
            <w:r>
              <w:rPr>
                <w:rFonts w:hint="eastAsia" w:ascii="宋体"/>
                <w:b/>
                <w:color w:val="000000"/>
                <w:kern w:val="0"/>
                <w:sz w:val="20"/>
                <w:lang w:eastAsia="zh-CN"/>
              </w:rPr>
              <w:t>郑智明</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6，7</w:t>
            </w:r>
          </w:p>
        </w:tc>
        <w:tc>
          <w:tcPr>
            <w:tcW w:w="1965" w:type="dxa"/>
            <w:tcBorders>
              <w:tl2br w:val="nil"/>
              <w:tr2bl w:val="nil"/>
            </w:tcBorders>
            <w:shd w:val="clear" w:color="auto" w:fill="FFFFFF"/>
            <w:vAlign w:val="top"/>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迟到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22计算机专升本一班</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11.21</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王劲杰</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w:t>
            </w:r>
          </w:p>
        </w:tc>
        <w:tc>
          <w:tcPr>
            <w:tcW w:w="1965" w:type="dxa"/>
            <w:vMerge w:val="restart"/>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vMerge w:val="restart"/>
            <w:tcBorders>
              <w:tl2br w:val="nil"/>
              <w:tr2bl w:val="nil"/>
            </w:tcBorders>
            <w:shd w:val="clear" w:color="auto" w:fill="FFFFFF"/>
          </w:tcPr>
          <w:p>
            <w:pPr>
              <w:jc w:val="center"/>
              <w:textAlignment w:val="baseline"/>
              <w:rPr>
                <w:rFonts w:hint="default"/>
                <w:lang w:val="en-US" w:eastAsia="zh-CN"/>
              </w:rPr>
            </w:pPr>
            <w:r>
              <w:rPr>
                <w:rFonts w:hint="eastAsia"/>
                <w:lang w:val="en-US" w:eastAsia="zh-CN"/>
              </w:rPr>
              <w:t>11.22</w:t>
            </w:r>
          </w:p>
        </w:tc>
        <w:tc>
          <w:tcPr>
            <w:tcW w:w="1963" w:type="dxa"/>
            <w:tcBorders>
              <w:tl2br w:val="nil"/>
              <w:tr2bl w:val="nil"/>
            </w:tcBorders>
            <w:shd w:val="clear" w:color="auto" w:fill="FFFFFF"/>
          </w:tcPr>
          <w:p>
            <w:pPr>
              <w:spacing w:line="276" w:lineRule="auto"/>
              <w:jc w:val="center"/>
              <w:rPr>
                <w:rFonts w:hint="eastAsia" w:ascii="宋体"/>
                <w:b/>
                <w:color w:val="000000"/>
                <w:kern w:val="0"/>
                <w:sz w:val="20"/>
                <w:lang w:val="en-US" w:eastAsia="zh-CN"/>
              </w:rPr>
            </w:pPr>
            <w:r>
              <w:rPr>
                <w:rFonts w:hint="eastAsia" w:ascii="宋体"/>
                <w:b/>
                <w:color w:val="000000"/>
                <w:kern w:val="0"/>
                <w:sz w:val="20"/>
                <w:lang w:val="en-US" w:eastAsia="zh-CN"/>
              </w:rPr>
              <w:t>王劲杰</w:t>
            </w:r>
          </w:p>
        </w:tc>
        <w:tc>
          <w:tcPr>
            <w:tcW w:w="1963"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1，2，3，4，8，9</w:t>
            </w:r>
          </w:p>
        </w:tc>
        <w:tc>
          <w:tcPr>
            <w:tcW w:w="1965"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0" w:type="dxa"/>
            <w:vMerge w:val="continue"/>
            <w:tcBorders>
              <w:tl2br w:val="nil"/>
              <w:tr2bl w:val="nil"/>
            </w:tcBorders>
            <w:shd w:val="clear" w:color="auto" w:fill="FFFFFF"/>
          </w:tcPr>
          <w:p>
            <w:pPr>
              <w:jc w:val="center"/>
              <w:textAlignment w:val="baseline"/>
              <w:rPr>
                <w:rFonts w:hint="default"/>
                <w:lang w:val="en-US" w:eastAsia="zh-CN"/>
              </w:rPr>
            </w:pP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陈健涛</w:t>
            </w:r>
          </w:p>
        </w:tc>
        <w:tc>
          <w:tcPr>
            <w:tcW w:w="1963" w:type="dxa"/>
            <w:vMerge w:val="continue"/>
            <w:tcBorders>
              <w:tl2br w:val="nil"/>
              <w:tr2bl w:val="nil"/>
            </w:tcBorders>
            <w:shd w:val="clear" w:color="auto" w:fill="FFFFFF"/>
          </w:tcPr>
          <w:p>
            <w:pPr>
              <w:jc w:val="center"/>
              <w:textAlignment w:val="baseline"/>
              <w:rPr>
                <w:rFonts w:hint="eastAsia" w:ascii="宋体"/>
                <w:b/>
                <w:color w:val="000000"/>
                <w:kern w:val="0"/>
                <w:sz w:val="20"/>
                <w:lang w:val="en-US" w:eastAsia="zh-CN"/>
              </w:rPr>
            </w:pPr>
          </w:p>
        </w:tc>
        <w:tc>
          <w:tcPr>
            <w:tcW w:w="1965"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val="en-US" w:eastAsia="zh-CN"/>
              </w:rPr>
              <w:t>22应统</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eastAsia="zh-CN"/>
              </w:rPr>
              <w:t>11.</w:t>
            </w:r>
            <w:r>
              <w:rPr>
                <w:rFonts w:hint="eastAsia"/>
                <w:lang w:val="en-US" w:eastAsia="zh-CN"/>
              </w:rPr>
              <w:t>21</w:t>
            </w:r>
          </w:p>
        </w:tc>
        <w:tc>
          <w:tcPr>
            <w:tcW w:w="1963" w:type="dxa"/>
            <w:tcBorders>
              <w:tl2br w:val="nil"/>
              <w:tr2bl w:val="nil"/>
            </w:tcBorders>
            <w:shd w:val="clear" w:color="auto" w:fill="FFFFFF"/>
            <w:vAlign w:val="top"/>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李蓬博</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val="en-US" w:eastAsia="zh-CN"/>
              </w:rPr>
              <w:t>3，4，</w:t>
            </w:r>
            <w:r>
              <w:rPr>
                <w:rFonts w:hint="eastAsia" w:ascii="宋体"/>
                <w:b/>
                <w:color w:val="000000"/>
                <w:kern w:val="0"/>
                <w:sz w:val="20"/>
                <w:lang w:eastAsia="zh-CN"/>
              </w:rPr>
              <w:t>6，7</w:t>
            </w:r>
          </w:p>
        </w:tc>
        <w:tc>
          <w:tcPr>
            <w:tcW w:w="1965" w:type="dxa"/>
            <w:tcBorders>
              <w:tl2br w:val="nil"/>
              <w:tr2bl w:val="nil"/>
            </w:tcBorders>
            <w:shd w:val="clear" w:color="auto" w:fill="FFFFFF"/>
            <w:vAlign w:val="top"/>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22计算机三班</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eastAsia="zh-CN"/>
              </w:rPr>
              <w:t>11.</w:t>
            </w:r>
            <w:r>
              <w:rPr>
                <w:rFonts w:hint="eastAsia"/>
                <w:lang w:val="en-US" w:eastAsia="zh-CN"/>
              </w:rPr>
              <w:t>21</w:t>
            </w:r>
          </w:p>
        </w:tc>
        <w:tc>
          <w:tcPr>
            <w:tcW w:w="1963" w:type="dxa"/>
            <w:tcBorders>
              <w:tl2br w:val="nil"/>
              <w:tr2bl w:val="nil"/>
            </w:tcBorders>
            <w:shd w:val="clear" w:color="auto" w:fill="FFFFFF"/>
            <w:vAlign w:val="top"/>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陈林镪</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6，7</w:t>
            </w:r>
          </w:p>
        </w:tc>
        <w:tc>
          <w:tcPr>
            <w:tcW w:w="1965" w:type="dxa"/>
            <w:tcBorders>
              <w:tl2br w:val="nil"/>
              <w:tr2bl w:val="nil"/>
            </w:tcBorders>
            <w:shd w:val="clear" w:color="auto" w:fill="FFFFFF"/>
            <w:vAlign w:val="top"/>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32" w:hRule="atLeast"/>
          <w:jc w:val="center"/>
        </w:trPr>
        <w:tc>
          <w:tcPr>
            <w:tcW w:w="1962" w:type="dxa"/>
            <w:vMerge w:val="restart"/>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21应数</w:t>
            </w:r>
          </w:p>
        </w:tc>
        <w:tc>
          <w:tcPr>
            <w:tcW w:w="1960" w:type="dxa"/>
            <w:tcBorders>
              <w:tl2br w:val="nil"/>
              <w:tr2bl w:val="nil"/>
            </w:tcBorders>
            <w:shd w:val="clear" w:color="auto" w:fill="FFFFFF"/>
          </w:tcPr>
          <w:p>
            <w:pPr>
              <w:jc w:val="center"/>
              <w:textAlignment w:val="baseline"/>
              <w:rPr>
                <w:rFonts w:hint="default"/>
                <w:lang w:val="en-US" w:eastAsia="zh-CN"/>
              </w:rPr>
            </w:pPr>
            <w:r>
              <w:rPr>
                <w:rFonts w:hint="eastAsia"/>
                <w:lang w:eastAsia="zh-CN"/>
              </w:rPr>
              <w:t>11.</w:t>
            </w:r>
            <w:r>
              <w:rPr>
                <w:rFonts w:hint="eastAsia"/>
                <w:lang w:val="en-US" w:eastAsia="zh-CN"/>
              </w:rPr>
              <w:t>24</w:t>
            </w:r>
          </w:p>
        </w:tc>
        <w:tc>
          <w:tcPr>
            <w:tcW w:w="1963" w:type="dxa"/>
            <w:tcBorders>
              <w:tl2br w:val="nil"/>
              <w:tr2bl w:val="nil"/>
            </w:tcBorders>
            <w:shd w:val="clear" w:color="auto" w:fill="FFFFFF"/>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梁晓波</w:t>
            </w:r>
          </w:p>
        </w:tc>
        <w:tc>
          <w:tcPr>
            <w:tcW w:w="1963"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6，7</w:t>
            </w:r>
          </w:p>
        </w:tc>
        <w:tc>
          <w:tcPr>
            <w:tcW w:w="1965" w:type="dxa"/>
            <w:tcBorders>
              <w:tl2br w:val="nil"/>
              <w:tr2bl w:val="nil"/>
            </w:tcBorders>
            <w:shd w:val="clear" w:color="auto" w:fill="FFFFFF"/>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0" w:type="dxa"/>
            <w:vMerge w:val="restart"/>
            <w:tcBorders>
              <w:tl2br w:val="nil"/>
              <w:tr2bl w:val="nil"/>
            </w:tcBorders>
            <w:shd w:val="clear" w:color="auto" w:fill="FFFFFF"/>
          </w:tcPr>
          <w:p>
            <w:pPr>
              <w:jc w:val="center"/>
              <w:textAlignment w:val="baseline"/>
              <w:rPr>
                <w:rFonts w:hint="default"/>
                <w:lang w:val="en-US" w:eastAsia="zh-CN"/>
              </w:rPr>
            </w:pPr>
            <w:r>
              <w:rPr>
                <w:rFonts w:hint="eastAsia"/>
                <w:lang w:eastAsia="zh-CN"/>
              </w:rPr>
              <w:t>11.</w:t>
            </w:r>
            <w:r>
              <w:rPr>
                <w:rFonts w:hint="eastAsia"/>
                <w:lang w:val="en-US" w:eastAsia="zh-CN"/>
              </w:rPr>
              <w:t>25</w:t>
            </w:r>
          </w:p>
        </w:tc>
        <w:tc>
          <w:tcPr>
            <w:tcW w:w="1963" w:type="dxa"/>
            <w:tcBorders>
              <w:tl2br w:val="nil"/>
              <w:tr2bl w:val="nil"/>
            </w:tcBorders>
            <w:shd w:val="clear" w:color="auto" w:fill="FFFFFF"/>
            <w:vAlign w:val="top"/>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徐子健</w:t>
            </w:r>
          </w:p>
        </w:tc>
        <w:tc>
          <w:tcPr>
            <w:tcW w:w="1963" w:type="dxa"/>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1，2</w:t>
            </w:r>
          </w:p>
        </w:tc>
        <w:tc>
          <w:tcPr>
            <w:tcW w:w="1965" w:type="dxa"/>
            <w:vMerge w:val="restart"/>
            <w:tcBorders>
              <w:tl2br w:val="nil"/>
              <w:tr2bl w:val="nil"/>
            </w:tcBorders>
            <w:shd w:val="clear" w:color="auto" w:fill="FFFFFF"/>
            <w:vAlign w:val="top"/>
          </w:tcPr>
          <w:p>
            <w:pPr>
              <w:jc w:val="center"/>
              <w:textAlignment w:val="baseline"/>
              <w:rPr>
                <w:rFonts w:hint="eastAsia" w:ascii="宋体"/>
                <w:b/>
                <w:color w:val="000000"/>
                <w:kern w:val="0"/>
                <w:sz w:val="20"/>
                <w:lang w:eastAsia="zh-CN"/>
              </w:rPr>
            </w:pPr>
            <w:r>
              <w:rPr>
                <w:rFonts w:hint="eastAsia" w:ascii="宋体"/>
                <w:b/>
                <w:color w:val="000000"/>
                <w:kern w:val="0"/>
                <w:sz w:val="20"/>
                <w:lang w:eastAsia="zh-CN"/>
              </w:rPr>
              <w:t>病假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0" w:type="dxa"/>
            <w:vMerge w:val="continue"/>
            <w:tcBorders>
              <w:tl2br w:val="nil"/>
              <w:tr2bl w:val="nil"/>
            </w:tcBorders>
            <w:shd w:val="clear" w:color="auto" w:fill="FFFFFF"/>
          </w:tcPr>
          <w:p>
            <w:pPr>
              <w:jc w:val="center"/>
              <w:textAlignment w:val="baseline"/>
              <w:rPr>
                <w:rFonts w:hint="eastAsia"/>
                <w:lang w:eastAsia="zh-CN"/>
              </w:rPr>
            </w:pPr>
          </w:p>
        </w:tc>
        <w:tc>
          <w:tcPr>
            <w:tcW w:w="1963" w:type="dxa"/>
            <w:tcBorders>
              <w:tl2br w:val="nil"/>
              <w:tr2bl w:val="nil"/>
            </w:tcBorders>
            <w:shd w:val="clear" w:color="auto" w:fill="FFFFFF"/>
            <w:vAlign w:val="top"/>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王佳栋</w:t>
            </w:r>
          </w:p>
        </w:tc>
        <w:tc>
          <w:tcPr>
            <w:tcW w:w="1963" w:type="dxa"/>
            <w:vMerge w:val="restart"/>
            <w:tcBorders>
              <w:tl2br w:val="nil"/>
              <w:tr2bl w:val="nil"/>
            </w:tcBorders>
            <w:shd w:val="clear" w:color="auto" w:fill="FFFFFF"/>
          </w:tcPr>
          <w:p>
            <w:pPr>
              <w:jc w:val="center"/>
              <w:textAlignment w:val="baseline"/>
              <w:rPr>
                <w:rFonts w:hint="default" w:ascii="宋体"/>
                <w:b/>
                <w:color w:val="000000"/>
                <w:kern w:val="0"/>
                <w:sz w:val="20"/>
                <w:lang w:val="en-US" w:eastAsia="zh-CN"/>
              </w:rPr>
            </w:pPr>
            <w:r>
              <w:rPr>
                <w:rFonts w:hint="eastAsia" w:ascii="宋体"/>
                <w:b/>
                <w:color w:val="000000"/>
                <w:kern w:val="0"/>
                <w:sz w:val="20"/>
                <w:lang w:val="en-US" w:eastAsia="zh-CN"/>
              </w:rPr>
              <w:t>8，9</w:t>
            </w:r>
          </w:p>
        </w:tc>
        <w:tc>
          <w:tcPr>
            <w:tcW w:w="1965"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trHeight w:val="320" w:hRule="atLeast"/>
          <w:jc w:val="center"/>
        </w:trPr>
        <w:tc>
          <w:tcPr>
            <w:tcW w:w="1962"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0" w:type="dxa"/>
            <w:vMerge w:val="continue"/>
            <w:tcBorders>
              <w:tl2br w:val="nil"/>
              <w:tr2bl w:val="nil"/>
            </w:tcBorders>
            <w:shd w:val="clear" w:color="auto" w:fill="FFFFFF"/>
          </w:tcPr>
          <w:p>
            <w:pPr>
              <w:jc w:val="center"/>
              <w:textAlignment w:val="baseline"/>
              <w:rPr>
                <w:rFonts w:hint="eastAsia"/>
                <w:lang w:eastAsia="zh-CN"/>
              </w:rPr>
            </w:pPr>
          </w:p>
        </w:tc>
        <w:tc>
          <w:tcPr>
            <w:tcW w:w="1963" w:type="dxa"/>
            <w:tcBorders>
              <w:tl2br w:val="nil"/>
              <w:tr2bl w:val="nil"/>
            </w:tcBorders>
            <w:shd w:val="clear" w:color="auto" w:fill="FFFFFF"/>
            <w:vAlign w:val="top"/>
          </w:tcPr>
          <w:p>
            <w:pPr>
              <w:spacing w:line="276" w:lineRule="auto"/>
              <w:jc w:val="center"/>
              <w:rPr>
                <w:rFonts w:hint="default" w:ascii="宋体"/>
                <w:b/>
                <w:color w:val="000000"/>
                <w:kern w:val="0"/>
                <w:sz w:val="20"/>
                <w:lang w:val="en-US" w:eastAsia="zh-CN"/>
              </w:rPr>
            </w:pPr>
            <w:r>
              <w:rPr>
                <w:rFonts w:hint="eastAsia" w:ascii="宋体"/>
                <w:b/>
                <w:color w:val="000000"/>
                <w:kern w:val="0"/>
                <w:sz w:val="20"/>
                <w:lang w:val="en-US" w:eastAsia="zh-CN"/>
              </w:rPr>
              <w:t>李佳蓉</w:t>
            </w:r>
          </w:p>
        </w:tc>
        <w:tc>
          <w:tcPr>
            <w:tcW w:w="1963" w:type="dxa"/>
            <w:vMerge w:val="continue"/>
            <w:tcBorders>
              <w:tl2br w:val="nil"/>
              <w:tr2bl w:val="nil"/>
            </w:tcBorders>
            <w:shd w:val="clear" w:color="auto" w:fill="FFFFFF"/>
          </w:tcPr>
          <w:p>
            <w:pPr>
              <w:jc w:val="center"/>
              <w:textAlignment w:val="baseline"/>
              <w:rPr>
                <w:rFonts w:hint="eastAsia" w:ascii="宋体"/>
                <w:b/>
                <w:color w:val="000000"/>
                <w:kern w:val="0"/>
                <w:sz w:val="20"/>
                <w:lang w:eastAsia="zh-CN"/>
              </w:rPr>
            </w:pPr>
          </w:p>
        </w:tc>
        <w:tc>
          <w:tcPr>
            <w:tcW w:w="1965" w:type="dxa"/>
            <w:vMerge w:val="continue"/>
            <w:tcBorders>
              <w:tl2br w:val="nil"/>
              <w:tr2bl w:val="nil"/>
            </w:tcBorders>
            <w:shd w:val="clear" w:color="auto" w:fill="FFFFFF"/>
            <w:vAlign w:val="top"/>
          </w:tcPr>
          <w:p>
            <w:pPr>
              <w:jc w:val="center"/>
              <w:textAlignment w:val="baseline"/>
              <w:rPr>
                <w:rFonts w:hint="eastAsia" w:ascii="宋体"/>
                <w:b/>
                <w:color w:val="000000"/>
                <w:kern w:val="0"/>
                <w:sz w:val="20"/>
                <w:lang w:eastAsia="zh-CN"/>
              </w:rPr>
            </w:pPr>
          </w:p>
        </w:tc>
      </w:tr>
    </w:tbl>
    <w:p>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lang w:val="en-US" w:eastAsia="zh-CN"/>
        </w:rPr>
        <w:t>实训楼3-1-208</w:t>
      </w:r>
      <w:r>
        <w:rPr>
          <w:rFonts w:hint="eastAsia"/>
          <w:b/>
          <w:sz w:val="24"/>
          <w:szCs w:val="24"/>
        </w:rPr>
        <w:t>娄老师处），逾期将不予修改；如无问题，数据将直接备案。如有问题请联系15372858115（金同学）。</w:t>
      </w:r>
    </w:p>
    <w:p>
      <w:pPr>
        <w:jc w:val="right"/>
        <w:textAlignment w:val="baseline"/>
        <w:rPr>
          <w:b/>
          <w:sz w:val="24"/>
        </w:rPr>
      </w:pPr>
      <w:r>
        <w:rPr>
          <w:rFonts w:hint="eastAsia"/>
          <w:b/>
          <w:sz w:val="24"/>
          <w:szCs w:val="24"/>
        </w:rPr>
        <w:t xml:space="preserve">温州理工学院数智学院学习纪检部  </w:t>
      </w:r>
    </w:p>
    <w:p>
      <w:pPr>
        <w:wordWrap w:val="0"/>
        <w:jc w:val="right"/>
        <w:textAlignment w:val="baseline"/>
        <w:rPr>
          <w:rFonts w:hint="default"/>
          <w:b/>
          <w:sz w:val="24"/>
          <w:szCs w:val="24"/>
          <w:lang w:val="en-US"/>
        </w:rPr>
      </w:pPr>
      <w:r>
        <w:rPr>
          <w:rFonts w:hint="eastAsia"/>
          <w:b/>
          <w:sz w:val="24"/>
          <w:szCs w:val="24"/>
        </w:rPr>
        <w:t>202</w:t>
      </w:r>
      <w:r>
        <w:rPr>
          <w:b/>
          <w:sz w:val="24"/>
          <w:szCs w:val="24"/>
        </w:rPr>
        <w:t>2.</w:t>
      </w:r>
      <w:r>
        <w:rPr>
          <w:rFonts w:hint="eastAsia"/>
          <w:b/>
          <w:sz w:val="24"/>
          <w:szCs w:val="24"/>
          <w:lang w:eastAsia="zh-CN"/>
        </w:rPr>
        <w:t>11.2</w:t>
      </w:r>
      <w:r>
        <w:rPr>
          <w:rFonts w:hint="eastAsia"/>
          <w:b/>
          <w:sz w:val="24"/>
          <w:szCs w:val="24"/>
          <w:lang w:val="en-US" w:eastAsia="zh-CN"/>
        </w:rPr>
        <w:t>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000000"/>
    <w:rsid w:val="01661D72"/>
    <w:rsid w:val="01672137"/>
    <w:rsid w:val="314B3E80"/>
    <w:rsid w:val="34873421"/>
    <w:rsid w:val="3A0D43C8"/>
    <w:rsid w:val="3E595E2E"/>
    <w:rsid w:val="3EC4393F"/>
    <w:rsid w:val="43BC4CB6"/>
    <w:rsid w:val="4948541D"/>
    <w:rsid w:val="4BEA1B3D"/>
    <w:rsid w:val="5A785436"/>
    <w:rsid w:val="63486A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628</Words>
  <Characters>699</Characters>
  <Lines>4</Lines>
  <Paragraphs>1</Paragraphs>
  <TotalTime>1</TotalTime>
  <ScaleCrop>false</ScaleCrop>
  <LinksUpToDate>false</LinksUpToDate>
  <CharactersWithSpaces>776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2022-05-04T18:07:00Z</dcterms:created>
  <dc:creator>john</dc:creator>
  <cp:lastModifiedBy>微信用户</cp:lastModifiedBy>
  <dcterms:modified xsi:type="dcterms:W3CDTF">2022-11-27T13:05:16Z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4D19485C670F4DB09878971C864DDF58</vt:lpwstr>
  </property>
  <property fmtid="{D5CDD505-2E9C-101B-9397-08002B2CF9AE}" pid="4" name="commondata">
    <vt:lpwstr>eyJoZGlkIjoiYmI3M2IzOTljN2QyOGY3YjUwZDljYTNjYzZkYTljZjQifQ==</vt:lpwstr>
  </property>
</Properties>
</file>