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D2A4D">
      <w:pPr>
        <w:widowControl/>
        <w:spacing w:line="520" w:lineRule="exact"/>
        <w:jc w:val="left"/>
        <w:rPr>
          <w:rFonts w:ascii="仿宋_GB2312" w:hAnsi="黑体" w:eastAsia="仿宋_GB2312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hint="eastAsia" w:ascii="仿宋_GB2312" w:hAnsi="黑体" w:eastAsia="仿宋_GB2312"/>
          <w:color w:val="000000" w:themeColor="text1"/>
          <w:sz w:val="28"/>
          <w:szCs w:val="28"/>
        </w:rPr>
        <w:t>附件</w:t>
      </w:r>
      <w:r>
        <w:rPr>
          <w:rFonts w:ascii="仿宋_GB2312" w:hAnsi="黑体" w:eastAsia="仿宋_GB2312"/>
          <w:color w:val="000000" w:themeColor="text1"/>
          <w:sz w:val="28"/>
          <w:szCs w:val="28"/>
        </w:rPr>
        <w:t>1：</w:t>
      </w:r>
    </w:p>
    <w:p w14:paraId="5E4E5434">
      <w:pPr>
        <w:widowControl/>
        <w:jc w:val="center"/>
        <w:rPr>
          <w:rFonts w:ascii="仿宋_GB2312" w:hAnsi="Times New Roman" w:eastAsia="仿宋_GB2312"/>
          <w:color w:val="000000" w:themeColor="text1"/>
          <w:kern w:val="0"/>
          <w:sz w:val="36"/>
          <w:szCs w:val="36"/>
        </w:rPr>
      </w:pPr>
      <w:r>
        <w:rPr>
          <w:rFonts w:ascii="华文中宋" w:hAnsi="华文中宋" w:eastAsia="华文中宋"/>
          <w:b/>
          <w:color w:val="000000" w:themeColor="text1"/>
          <w:sz w:val="36"/>
          <w:szCs w:val="36"/>
        </w:rPr>
        <w:t>推荐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</w:rPr>
        <w:t>优秀团员作</w:t>
      </w:r>
      <w:r>
        <w:rPr>
          <w:rFonts w:ascii="华文中宋" w:hAnsi="华文中宋" w:eastAsia="华文中宋"/>
          <w:b/>
          <w:color w:val="000000" w:themeColor="text1"/>
          <w:sz w:val="36"/>
          <w:szCs w:val="36"/>
        </w:rPr>
        <w:t>为入党积极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</w:rPr>
        <w:t>分子测评表</w:t>
      </w:r>
    </w:p>
    <w:p w14:paraId="2ACD7B4A">
      <w:pPr>
        <w:tabs>
          <w:tab w:val="left" w:pos="9870"/>
        </w:tabs>
        <w:jc w:val="left"/>
        <w:rPr>
          <w:rFonts w:ascii="华文中宋" w:hAnsi="华文中宋" w:eastAsia="华文中宋"/>
          <w:b/>
          <w:color w:val="000000" w:themeColor="text1"/>
          <w:szCs w:val="21"/>
          <w:u w:val="single"/>
        </w:rPr>
      </w:pPr>
      <w:r>
        <w:rPr>
          <w:rFonts w:hint="eastAsia" w:ascii="华文中宋" w:hAnsi="华文中宋" w:eastAsia="华文中宋"/>
          <w:b/>
          <w:color w:val="000000" w:themeColor="text1"/>
          <w:szCs w:val="21"/>
        </w:rPr>
        <w:t>团支部：</w:t>
      </w:r>
      <w:r>
        <w:rPr>
          <w:rFonts w:ascii="华文中宋" w:hAnsi="华文中宋" w:eastAsia="华文中宋"/>
          <w:b/>
          <w:color w:val="000000" w:themeColor="text1"/>
          <w:szCs w:val="21"/>
        </w:rPr>
        <w:tab/>
      </w:r>
      <w:r>
        <w:rPr>
          <w:rFonts w:hint="eastAsia" w:ascii="华文中宋" w:hAnsi="华文中宋" w:eastAsia="华文中宋"/>
          <w:b/>
          <w:color w:val="000000" w:themeColor="text1"/>
          <w:szCs w:val="21"/>
        </w:rPr>
        <w:t>测评时间：       年     月     日</w:t>
      </w:r>
    </w:p>
    <w:tbl>
      <w:tblPr>
        <w:tblStyle w:val="2"/>
        <w:tblW w:w="1505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01"/>
        <w:gridCol w:w="801"/>
        <w:gridCol w:w="1701"/>
        <w:gridCol w:w="1701"/>
        <w:gridCol w:w="2127"/>
        <w:gridCol w:w="1437"/>
        <w:gridCol w:w="1741"/>
        <w:gridCol w:w="1742"/>
        <w:gridCol w:w="1742"/>
      </w:tblGrid>
      <w:tr w14:paraId="1D3A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60" w:type="dxa"/>
            <w:vMerge w:val="restart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dotted" w:color="auto" w:sz="4" w:space="0"/>
              <w:tl2br w:val="single" w:color="auto" w:sz="12" w:space="0"/>
            </w:tcBorders>
          </w:tcPr>
          <w:p w14:paraId="2E1E54F0">
            <w:pPr>
              <w:spacing w:line="20" w:lineRule="atLeast"/>
              <w:ind w:firstLine="420" w:firstLineChars="200"/>
              <w:rPr>
                <w:rFonts w:hint="eastAsia" w:ascii="华文楷体" w:hAnsi="华文楷体" w:eastAsia="华文楷体"/>
                <w:b/>
                <w:color w:val="000000" w:themeColor="text1"/>
                <w:szCs w:val="21"/>
              </w:rPr>
            </w:pPr>
          </w:p>
          <w:p w14:paraId="2D859BF9">
            <w:pPr>
              <w:spacing w:line="20" w:lineRule="atLeast"/>
              <w:ind w:firstLine="420" w:firstLineChars="200"/>
              <w:rPr>
                <w:rFonts w:hint="eastAsia" w:ascii="华文楷体" w:hAnsi="华文楷体" w:eastAsia="华文楷体"/>
                <w:b/>
                <w:color w:val="000000" w:themeColor="text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000000" w:themeColor="text1"/>
                <w:szCs w:val="21"/>
              </w:rPr>
              <w:t>项</w:t>
            </w:r>
          </w:p>
          <w:p w14:paraId="1EAE3ADC">
            <w:pPr>
              <w:spacing w:line="20" w:lineRule="atLeast"/>
              <w:ind w:firstLine="420" w:firstLineChars="200"/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</w:pPr>
          </w:p>
          <w:p w14:paraId="2389150D">
            <w:pPr>
              <w:spacing w:line="20" w:lineRule="atLeast"/>
              <w:ind w:firstLine="420" w:firstLineChars="200"/>
              <w:rPr>
                <w:rFonts w:hint="eastAsia" w:ascii="华文楷体" w:hAnsi="华文楷体" w:eastAsia="华文楷体"/>
                <w:b/>
                <w:color w:val="000000" w:themeColor="text1"/>
                <w:szCs w:val="21"/>
              </w:rPr>
            </w:pPr>
            <w:r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  <w:t xml:space="preserve">  目</w:t>
            </w:r>
          </w:p>
          <w:p w14:paraId="72EF27D0">
            <w:pPr>
              <w:spacing w:line="20" w:lineRule="atLeast"/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000000" w:themeColor="text1"/>
                <w:szCs w:val="21"/>
              </w:rPr>
              <w:t>姓</w:t>
            </w:r>
            <w:r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  <w:t xml:space="preserve"> </w:t>
            </w:r>
          </w:p>
          <w:p w14:paraId="598D88CB">
            <w:pPr>
              <w:spacing w:line="20" w:lineRule="atLeast"/>
              <w:ind w:firstLine="420" w:firstLineChars="200"/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000000" w:themeColor="text1"/>
                <w:szCs w:val="21"/>
              </w:rPr>
              <w:t>名</w:t>
            </w:r>
          </w:p>
        </w:tc>
        <w:tc>
          <w:tcPr>
            <w:tcW w:w="801" w:type="dxa"/>
            <w:vMerge w:val="restart"/>
            <w:tcBorders>
              <w:top w:val="single" w:color="auto" w:sz="12" w:space="0"/>
              <w:left w:val="dotted" w:color="auto" w:sz="4" w:space="0"/>
              <w:right w:val="dotted" w:color="auto" w:sz="4" w:space="0"/>
            </w:tcBorders>
          </w:tcPr>
          <w:p w14:paraId="1758DA54">
            <w:pPr>
              <w:jc w:val="center"/>
              <w:rPr>
                <w:rFonts w:hint="eastAsia" w:ascii="华文楷体" w:hAnsi="华文楷体" w:eastAsia="华文楷体"/>
                <w:b/>
                <w:color w:val="000000" w:themeColor="text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000000" w:themeColor="text1"/>
                <w:szCs w:val="21"/>
              </w:rPr>
              <w:t>是否同意推荐其为入党积极分子</w:t>
            </w:r>
          </w:p>
        </w:tc>
        <w:tc>
          <w:tcPr>
            <w:tcW w:w="801" w:type="dxa"/>
            <w:vMerge w:val="restart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69E4AA">
            <w:pPr>
              <w:jc w:val="center"/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000000" w:themeColor="text1"/>
                <w:szCs w:val="21"/>
              </w:rPr>
              <w:t>总分</w:t>
            </w:r>
          </w:p>
        </w:tc>
        <w:tc>
          <w:tcPr>
            <w:tcW w:w="1701" w:type="dxa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C7C2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000000" w:themeColor="text1"/>
                <w:szCs w:val="21"/>
              </w:rPr>
              <w:t>思想品德及</w:t>
            </w:r>
          </w:p>
          <w:p w14:paraId="04E50F4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000000" w:themeColor="text1"/>
                <w:szCs w:val="21"/>
              </w:rPr>
              <w:t>政治理论修养</w:t>
            </w:r>
          </w:p>
        </w:tc>
        <w:tc>
          <w:tcPr>
            <w:tcW w:w="1701" w:type="dxa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E2E99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000000" w:themeColor="text1"/>
                <w:szCs w:val="21"/>
              </w:rPr>
              <w:t>学业成绩</w:t>
            </w:r>
          </w:p>
          <w:p w14:paraId="4EB569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000000" w:themeColor="text1"/>
                <w:szCs w:val="21"/>
              </w:rPr>
              <w:t>及科研情况</w:t>
            </w:r>
          </w:p>
        </w:tc>
        <w:tc>
          <w:tcPr>
            <w:tcW w:w="2127" w:type="dxa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DE68E7">
            <w:pPr>
              <w:ind w:left="210" w:hanging="210" w:hangingChars="100"/>
              <w:jc w:val="center"/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000000" w:themeColor="text1"/>
                <w:szCs w:val="21"/>
              </w:rPr>
              <w:t>参与社会工作</w:t>
            </w:r>
          </w:p>
          <w:p w14:paraId="359CEDA3">
            <w:pPr>
              <w:ind w:left="210" w:hanging="210" w:hangingChars="100"/>
              <w:jc w:val="center"/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000000" w:themeColor="text1"/>
                <w:szCs w:val="21"/>
              </w:rPr>
              <w:t>及各类校园文化活动</w:t>
            </w:r>
          </w:p>
        </w:tc>
        <w:tc>
          <w:tcPr>
            <w:tcW w:w="1437" w:type="dxa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AF197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000000" w:themeColor="text1"/>
                <w:szCs w:val="21"/>
              </w:rPr>
              <w:t>集体观念</w:t>
            </w:r>
          </w:p>
        </w:tc>
        <w:tc>
          <w:tcPr>
            <w:tcW w:w="1741" w:type="dxa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C76AA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000000" w:themeColor="text1"/>
                <w:szCs w:val="21"/>
              </w:rPr>
              <w:t>热心服务同学</w:t>
            </w:r>
          </w:p>
        </w:tc>
        <w:tc>
          <w:tcPr>
            <w:tcW w:w="1742" w:type="dxa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ABFE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000000" w:themeColor="text1"/>
                <w:szCs w:val="21"/>
              </w:rPr>
              <w:t>先锋模范作用</w:t>
            </w:r>
          </w:p>
        </w:tc>
        <w:tc>
          <w:tcPr>
            <w:tcW w:w="1742" w:type="dxa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vAlign w:val="center"/>
          </w:tcPr>
          <w:p w14:paraId="27632D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000000" w:themeColor="text1"/>
                <w:szCs w:val="21"/>
              </w:rPr>
              <w:t>符合我心中的党员形象</w:t>
            </w:r>
          </w:p>
        </w:tc>
      </w:tr>
      <w:tr w14:paraId="2B904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60" w:type="dxa"/>
            <w:vMerge w:val="continue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single" w:color="auto" w:sz="4" w:space="0"/>
            </w:tcBorders>
          </w:tcPr>
          <w:p w14:paraId="39991C64">
            <w:pPr>
              <w:ind w:left="210" w:leftChars="100"/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</w:pPr>
          </w:p>
        </w:tc>
        <w:tc>
          <w:tcPr>
            <w:tcW w:w="801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6B39497C">
            <w:pPr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</w:pPr>
          </w:p>
        </w:tc>
        <w:tc>
          <w:tcPr>
            <w:tcW w:w="80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22D280BB">
            <w:pPr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CFFA44">
            <w:pPr>
              <w:jc w:val="center"/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</w:pPr>
            <w:r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  <w:t>15分</w:t>
            </w: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9B460A">
            <w:pPr>
              <w:jc w:val="center"/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</w:pPr>
            <w:r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  <w:t>15分</w:t>
            </w:r>
          </w:p>
        </w:tc>
        <w:tc>
          <w:tcPr>
            <w:tcW w:w="21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83907F">
            <w:pPr>
              <w:jc w:val="center"/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</w:pPr>
            <w:r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  <w:t>15分</w:t>
            </w:r>
          </w:p>
        </w:tc>
        <w:tc>
          <w:tcPr>
            <w:tcW w:w="14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BBBBFB">
            <w:pPr>
              <w:jc w:val="center"/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</w:pPr>
            <w:r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  <w:t>15分</w:t>
            </w:r>
          </w:p>
        </w:tc>
        <w:tc>
          <w:tcPr>
            <w:tcW w:w="17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9D4870">
            <w:pPr>
              <w:jc w:val="center"/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</w:pPr>
            <w:r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  <w:t>15分</w:t>
            </w: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806A95">
            <w:pPr>
              <w:jc w:val="center"/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</w:pPr>
            <w:r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  <w:t>15分</w:t>
            </w: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vAlign w:val="center"/>
          </w:tcPr>
          <w:p w14:paraId="5226C0FA">
            <w:pPr>
              <w:jc w:val="center"/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</w:pPr>
            <w:r>
              <w:rPr>
                <w:rFonts w:ascii="华文楷体" w:hAnsi="华文楷体" w:eastAsia="华文楷体"/>
                <w:b/>
                <w:color w:val="000000" w:themeColor="text1"/>
                <w:szCs w:val="21"/>
              </w:rPr>
              <w:t>10分</w:t>
            </w:r>
          </w:p>
        </w:tc>
      </w:tr>
      <w:tr w14:paraId="49BF0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0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</w:tcPr>
          <w:p w14:paraId="7639F143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35FCCFB7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26639322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3EF82F41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3E6CEA16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09137ADB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4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5624DDC8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58E96DCB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5C2EAA6E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</w:tcPr>
          <w:p w14:paraId="62B8C768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</w:tr>
      <w:tr w14:paraId="0ADBE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0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</w:tcPr>
          <w:p w14:paraId="4D597D0F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21D8A9F6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72674BC1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172D5A6D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1C501935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3D064B1F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4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0A55654B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35932102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51A827FF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</w:tcPr>
          <w:p w14:paraId="48AD06FA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</w:tr>
      <w:tr w14:paraId="63A72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0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</w:tcPr>
          <w:p w14:paraId="2EF25352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30CB4DB8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70650FFD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7A1D6529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7747A959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68FCA165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4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1E96036D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538569ED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0CDE516A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</w:tcPr>
          <w:p w14:paraId="36E50332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</w:tr>
      <w:tr w14:paraId="1B72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0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</w:tcPr>
          <w:p w14:paraId="622DB682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4253793F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084617F8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1A99DA18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0AE5691E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004912EF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4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0E28455C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2AFF5449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0792C827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</w:tcPr>
          <w:p w14:paraId="624BDC61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</w:tr>
      <w:tr w14:paraId="6A3C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0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</w:tcPr>
          <w:p w14:paraId="11184ECC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3D960560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63EBD7B0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0F7A8886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1E941982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1B9AC59F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4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37336C3A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36E65AE7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396AA734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</w:tcPr>
          <w:p w14:paraId="4BF33F41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</w:tr>
      <w:tr w14:paraId="63BF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0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</w:tcPr>
          <w:p w14:paraId="2BAA73E3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252846FD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38B6DFD2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2CAB896C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3B901D8C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5B2EF0DD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4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7DFE3478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49156973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7B773DFF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</w:tcPr>
          <w:p w14:paraId="394D980B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</w:tr>
      <w:tr w14:paraId="141D1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0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</w:tcPr>
          <w:p w14:paraId="2D72A169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0DB09A9E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5DB25824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54F2C392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48874A92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1BB055D3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4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735C0DB2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314FDD00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6B026428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</w:tcPr>
          <w:p w14:paraId="298E9BF1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</w:tr>
      <w:tr w14:paraId="14EA5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0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</w:tcPr>
          <w:p w14:paraId="2DACD3DC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310BCF10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0DDD5D6E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781E7A50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5D363575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156C4D07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4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5CE21FCD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75A6E532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5AB5F96B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</w:tcPr>
          <w:p w14:paraId="11A8DCA4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</w:tr>
      <w:tr w14:paraId="63295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0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</w:tcPr>
          <w:p w14:paraId="5DF0F36A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00BAC67A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1346E595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31271D14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647F743E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78407AC6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4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17346B23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7F7426B2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4EC8AED0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</w:tcPr>
          <w:p w14:paraId="7E7BA2D7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</w:tr>
      <w:tr w14:paraId="6DC14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0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</w:tcPr>
          <w:p w14:paraId="7F7EAD52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0EC6E121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4870741C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5D9AE7AF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6E8D684D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31B6FBAF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4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3C2EC900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639DA4F0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400E6841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</w:tcPr>
          <w:p w14:paraId="43DC1651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</w:tr>
      <w:tr w14:paraId="46F19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0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</w:tcPr>
          <w:p w14:paraId="3129AD6B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5E4EEEAC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39687C34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564E9EC5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1CDF78D6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057AF170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4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72843FC6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27D4E904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2864C898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</w:tcPr>
          <w:p w14:paraId="5D738941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</w:tr>
      <w:tr w14:paraId="756A9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0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dotted" w:color="auto" w:sz="4" w:space="0"/>
            </w:tcBorders>
          </w:tcPr>
          <w:p w14:paraId="10E4D09C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14:paraId="51C225E9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14:paraId="6B1D3374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14:paraId="2BF0B9A7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14:paraId="55741E2B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14:paraId="3FB0BC75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437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14:paraId="237E0F55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14:paraId="7B14FB7A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14:paraId="1F80699F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</w:tcBorders>
          </w:tcPr>
          <w:p w14:paraId="6CF08C1D">
            <w:pPr>
              <w:rPr>
                <w:rFonts w:ascii="华文楷体" w:hAnsi="华文楷体" w:eastAsia="华文楷体"/>
                <w:color w:val="000000" w:themeColor="text1"/>
                <w:szCs w:val="21"/>
              </w:rPr>
            </w:pPr>
          </w:p>
        </w:tc>
      </w:tr>
    </w:tbl>
    <w:p w14:paraId="3774595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90"/>
    <w:rsid w:val="002F14A3"/>
    <w:rsid w:val="00F17A90"/>
    <w:rsid w:val="5D1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135</Characters>
  <Lines>2</Lines>
  <Paragraphs>1</Paragraphs>
  <TotalTime>3</TotalTime>
  <ScaleCrop>false</ScaleCrop>
  <LinksUpToDate>false</LinksUpToDate>
  <CharactersWithSpaces>156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2017-10-17T01:35:00Z</dcterms:created>
  <dc:creator>a</dc:creator>
  <cp:lastModifiedBy>xjy</cp:lastModifiedBy>
  <dcterms:modified xsi:type="dcterms:W3CDTF">2024-10-15T02:41:40Z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3BF0B970D4E247D09EF76A815DEC2358_13</vt:lpwstr>
  </property>
</Properties>
</file>